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584</w:t>
      </w:r>
      <w:r>
        <w:rPr>
          <w:rFonts w:ascii="Times New Roman" w:eastAsia="Times New Roman" w:hAnsi="Times New Roman" w:cs="Times New Roman"/>
          <w:sz w:val="22"/>
          <w:szCs w:val="22"/>
        </w:rPr>
        <w:t>-2101/2024</w:t>
      </w:r>
    </w:p>
    <w:p>
      <w:pPr>
        <w:spacing w:before="0" w:after="0"/>
        <w:ind w:left="5664" w:firstLine="70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86MS0021-01-2024-002324-57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 ул. Нефтяников, д.6, г. Нижневартовск,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правонарушении, предусмотренное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 ст. 12.12 Кодекса РФ об административных правонарушениях, в отношении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Замятина Павла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Юрьевича, </w:t>
      </w:r>
      <w:r>
        <w:rPr>
          <w:rStyle w:val="cat-UserDefined-1569504108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1341276441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не работающего,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проживающего по адресу: </w:t>
      </w:r>
      <w:r>
        <w:rPr>
          <w:rStyle w:val="cat-UserDefined1183839295grp-3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в/у </w:t>
      </w:r>
      <w:r>
        <w:rPr>
          <w:rStyle w:val="cat-UserDefined795209027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Замятин П.Ю.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12:14 в районе д. 17 по ул. 60 лет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Нижневартовске, управляя транспортным средством «Киа </w:t>
      </w:r>
      <w:r>
        <w:rPr>
          <w:rFonts w:ascii="Times New Roman" w:eastAsia="Times New Roman" w:hAnsi="Times New Roman" w:cs="Times New Roman"/>
          <w:sz w:val="26"/>
          <w:szCs w:val="26"/>
        </w:rPr>
        <w:t>CERATO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-343449638grp-40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п. 6.2 Правил дорожного движения РФ совершил повторно административное правонарушение, предусмотренное ч. 1 ст. 12.12 Кодекса РФ об административных правонарушениях, проехал регулируемый пешеходный переход на запрещающий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сигнал светофора. </w:t>
      </w:r>
    </w:p>
    <w:p>
      <w:pPr>
        <w:spacing w:before="0" w:after="0"/>
        <w:ind w:right="2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административном правонарушении Замятин П.Ю.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явился, извещен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86 ХМ № 579688 об административном правонарушении от 26.03.2024, из которого усматривается, что Замятин П.Ю. с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подпись, замечаний не указал, в объяснении указал, что первый раз 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допустила 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супруга.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постановления № 18810586230526028102 по делу об административном правонарушении от 26.05.2023, согласно которому Замятин П.Ю. 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административному взысканию в виде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рублей; постановление вступило законную силу 20.06.2023 года; постановление исполнено;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-диск, предоставленный административным органом с материалами дела, при просмотре которого видно, что транспортное средство Киа </w:t>
      </w:r>
      <w:r>
        <w:rPr>
          <w:rFonts w:ascii="Times New Roman" w:eastAsia="Times New Roman" w:hAnsi="Times New Roman" w:cs="Times New Roman"/>
          <w:sz w:val="26"/>
          <w:szCs w:val="26"/>
        </w:rPr>
        <w:t>CERATO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-343449638grp-40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проезжает перекресток на запрещающий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сигнал светофора;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 сотрудника полиции по г. Нижневартовску 26.03.2024 года, в котором указаны обстоятельства, изложенные в протоколе об административном правонарушении.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ет, что время его действия истекает и вскоре будет включен запрещающий сигнал (для информирования водителей о времени в секундах,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остающемся до конца горения зеленого сигнала, могут применяться цифровые табло);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желтый сигнал запрещает движение, кроме случаев, предусмотренных </w:t>
      </w:r>
      <w:hyperlink w:anchor="sub_61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пунктом 6.14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Правил, и предупреждает о предстоящей смене сигналов;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желтый мигающий сигнал разрешает движение и информирует о наличии нерегулируемого </w:t>
      </w:r>
      <w:hyperlink w:anchor="sub_100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перекрестка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1004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пешеходного перехода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п.6.14 </w:t>
      </w:r>
      <w:r>
        <w:rPr>
          <w:rFonts w:ascii="Times New Roman" w:eastAsia="Times New Roman" w:hAnsi="Times New Roman" w:cs="Times New Roman"/>
          <w:sz w:val="26"/>
          <w:szCs w:val="26"/>
        </w:rPr>
        <w:t>Правил дорожного движения РФ, во</w:t>
      </w:r>
      <w:r>
        <w:rPr>
          <w:rFonts w:ascii="Times New Roman" w:eastAsia="Times New Roman" w:hAnsi="Times New Roman" w:cs="Times New Roman"/>
          <w:sz w:val="26"/>
          <w:szCs w:val="26"/>
        </w:rPr>
        <w:t>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18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пунктом 6.13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Правил, разрешается дальнейшее движение.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усматривается из видеозаписи, 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Киа </w:t>
      </w:r>
      <w:r>
        <w:rPr>
          <w:rFonts w:ascii="Times New Roman" w:eastAsia="Times New Roman" w:hAnsi="Times New Roman" w:cs="Times New Roman"/>
          <w:sz w:val="26"/>
          <w:szCs w:val="26"/>
        </w:rPr>
        <w:t>CERATO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Style w:val="cat-UserDefined-343449638grp-40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осуществил проезд на запрещающий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сигнал светофора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1 ст. 12.12 Кодекса РФ об административных правонарушениях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статьи. </w:t>
      </w:r>
    </w:p>
    <w:p>
      <w:pPr>
        <w:spacing w:before="0" w:after="0"/>
        <w:ind w:firstLine="54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3 статьи 12.12 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повторное совершение административного правонарушения, предусмотренного ч. 1 ст. 12.12 настоящего Кодекса,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4.6 Кодекса РФ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Замятин П.Ю.,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года со дня исполнения постановления от </w:t>
      </w:r>
      <w:r>
        <w:rPr>
          <w:rFonts w:ascii="Times New Roman" w:eastAsia="Times New Roman" w:hAnsi="Times New Roman" w:cs="Times New Roman"/>
          <w:sz w:val="26"/>
          <w:szCs w:val="26"/>
        </w:rPr>
        <w:t>26.05.2023</w:t>
      </w:r>
      <w:r>
        <w:rPr>
          <w:rFonts w:ascii="Times New Roman" w:eastAsia="Times New Roman" w:hAnsi="Times New Roman" w:cs="Times New Roman"/>
          <w:sz w:val="26"/>
          <w:szCs w:val="26"/>
        </w:rPr>
        <w:t>, его действия подлежат квалификации по ч. 3 ст. 12.12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Замятина П.Ю.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</w:rPr>
        <w:t>. 4.2</w:t>
      </w:r>
      <w:r>
        <w:rPr>
          <w:rFonts w:ascii="Times New Roman" w:eastAsia="Times New Roman" w:hAnsi="Times New Roman" w:cs="Times New Roman"/>
          <w:sz w:val="26"/>
          <w:szCs w:val="26"/>
        </w:rPr>
        <w:t>, 4.3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мировой судья не усматривает.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смягчающих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считает возможным назначить административное наказание в виде административного штрафа.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Замятина Павла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в УФК по Ханты - Мансийскому автономному округу – Югре (УМВД России по ХМАО - Югре), КПП 860101001, ИНН 8601010390, ОКТМО 71875000, р/счет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Банк: РКЦ Ханты-Мансийск//УФК по Ханты-Мансийскому автономному округу – Югре г. Ханты-Мансийск, БИК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40102810245370000007, КБК 18811601123010001140, </w:t>
      </w:r>
      <w:r>
        <w:rPr>
          <w:rFonts w:ascii="Times New Roman" w:eastAsia="Times New Roman" w:hAnsi="Times New Roman" w:cs="Times New Roman"/>
          <w:sz w:val="26"/>
          <w:szCs w:val="26"/>
        </w:rPr>
        <w:t>УИН 188104862</w:t>
      </w:r>
      <w:r>
        <w:rPr>
          <w:rFonts w:ascii="Times New Roman" w:eastAsia="Times New Roman" w:hAnsi="Times New Roman" w:cs="Times New Roman"/>
          <w:sz w:val="26"/>
          <w:szCs w:val="26"/>
        </w:rPr>
        <w:t>404</w:t>
      </w:r>
      <w:r>
        <w:rPr>
          <w:rFonts w:ascii="Times New Roman" w:eastAsia="Times New Roman" w:hAnsi="Times New Roman" w:cs="Times New Roman"/>
          <w:sz w:val="26"/>
          <w:szCs w:val="26"/>
        </w:rPr>
        <w:t>800</w:t>
      </w:r>
      <w:r>
        <w:rPr>
          <w:rFonts w:ascii="Times New Roman" w:eastAsia="Times New Roman" w:hAnsi="Times New Roman" w:cs="Times New Roman"/>
          <w:sz w:val="26"/>
          <w:szCs w:val="26"/>
        </w:rPr>
        <w:t>08299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center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569504108grp-36rplc-9">
    <w:name w:val="cat-UserDefined-1569504108 grp-36 rplc-9"/>
    <w:basedOn w:val="DefaultParagraphFont"/>
  </w:style>
  <w:style w:type="character" w:customStyle="1" w:styleId="cat-UserDefined1341276441grp-37rplc-12">
    <w:name w:val="cat-UserDefined1341276441 grp-37 rplc-12"/>
    <w:basedOn w:val="DefaultParagraphFont"/>
  </w:style>
  <w:style w:type="character" w:customStyle="1" w:styleId="cat-UserDefined1183839295grp-39rplc-15">
    <w:name w:val="cat-UserDefined1183839295 grp-39 rplc-15"/>
    <w:basedOn w:val="DefaultParagraphFont"/>
  </w:style>
  <w:style w:type="character" w:customStyle="1" w:styleId="cat-UserDefined795209027grp-29rplc-16">
    <w:name w:val="cat-UserDefined795209027 grp-29 rplc-16"/>
    <w:basedOn w:val="DefaultParagraphFont"/>
  </w:style>
  <w:style w:type="character" w:customStyle="1" w:styleId="cat-UserDefined-343449638grp-40rplc-26">
    <w:name w:val="cat-UserDefined-343449638 grp-40 rplc-26"/>
    <w:basedOn w:val="DefaultParagraphFont"/>
  </w:style>
  <w:style w:type="character" w:customStyle="1" w:styleId="cat-UserDefined-343449638grp-40rplc-36">
    <w:name w:val="cat-UserDefined-343449638 grp-40 rplc-36"/>
    <w:basedOn w:val="DefaultParagraphFont"/>
  </w:style>
  <w:style w:type="character" w:customStyle="1" w:styleId="cat-UserDefined-343449638grp-40rplc-41">
    <w:name w:val="cat-UserDefined-343449638 grp-4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